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4EB" w:rsidRPr="008241B7" w:rsidRDefault="004114EB" w:rsidP="008241B7">
      <w:pPr>
        <w:ind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114EB" w:rsidRPr="008241B7" w:rsidRDefault="004114EB" w:rsidP="008241B7">
      <w:pPr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8241B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РЕЦЕНЗІЯ</w:t>
      </w:r>
    </w:p>
    <w:p w:rsidR="004114EB" w:rsidRPr="008241B7" w:rsidRDefault="004114EB" w:rsidP="008241B7">
      <w:pPr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8241B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наукову роботу</w:t>
      </w:r>
      <w:r>
        <w:rPr>
          <w:rStyle w:val="2"/>
        </w:rPr>
        <w:t>«Українські націоналісти»</w:t>
      </w:r>
      <w:r w:rsidRPr="008241B7">
        <w:rPr>
          <w:rFonts w:ascii="Times New Roman" w:hAnsi="Times New Roman" w:cs="Times New Roman"/>
          <w:sz w:val="28"/>
          <w:szCs w:val="28"/>
          <w:lang w:eastAsia="uk-UA"/>
        </w:rPr>
        <w:t>, представлену на Конкурс</w:t>
      </w:r>
    </w:p>
    <w:p w:rsidR="004114EB" w:rsidRPr="007773CC" w:rsidRDefault="004114EB" w:rsidP="002F1E23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bookmarkStart w:id="0" w:name="_Hlk509643529"/>
      <w:r>
        <w:rPr>
          <w:rFonts w:ascii="Times New Roman" w:hAnsi="Times New Roman" w:cs="Times New Roman"/>
          <w:b w:val="0"/>
          <w:bCs w:val="0"/>
        </w:rPr>
        <w:t>вг</w:t>
      </w:r>
      <w:r w:rsidRPr="007773CC">
        <w:rPr>
          <w:rFonts w:ascii="Times New Roman" w:hAnsi="Times New Roman" w:cs="Times New Roman"/>
          <w:b w:val="0"/>
          <w:bCs w:val="0"/>
        </w:rPr>
        <w:t>алуз</w:t>
      </w:r>
      <w:r>
        <w:rPr>
          <w:rFonts w:ascii="Times New Roman" w:hAnsi="Times New Roman" w:cs="Times New Roman"/>
          <w:b w:val="0"/>
          <w:bCs w:val="0"/>
        </w:rPr>
        <w:t>і</w:t>
      </w:r>
      <w:r w:rsidRPr="007773CC">
        <w:rPr>
          <w:rFonts w:ascii="Times New Roman" w:hAnsi="Times New Roman" w:cs="Times New Roman"/>
          <w:b w:val="0"/>
          <w:bCs w:val="0"/>
        </w:rPr>
        <w:t xml:space="preserve"> знань «Гуманітарні науки»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4114EB" w:rsidRPr="008241B7" w:rsidRDefault="004114EB" w:rsidP="002F1E23">
      <w:pPr>
        <w:pStyle w:val="BodyText"/>
        <w:ind w:right="279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b w:val="0"/>
          <w:bCs w:val="0"/>
        </w:rPr>
        <w:t>с</w:t>
      </w:r>
      <w:r w:rsidRPr="007773CC">
        <w:rPr>
          <w:rFonts w:ascii="Times New Roman" w:hAnsi="Times New Roman" w:cs="Times New Roman"/>
          <w:b w:val="0"/>
          <w:bCs w:val="0"/>
        </w:rPr>
        <w:t>пеціальність «Історія та археологія»</w:t>
      </w:r>
      <w:bookmarkEnd w:id="0"/>
    </w:p>
    <w:p w:rsidR="004114EB" w:rsidRPr="008241B7" w:rsidRDefault="004114EB" w:rsidP="008241B7">
      <w:pPr>
        <w:ind w:right="279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Бали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Актуальність проблеми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10 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12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_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Якість оформлення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Наукові публікації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10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11.1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Гарно прописана суспільна актуальність, проте наукова не артикульована переконливо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Роботи такого роду як по Донеччині загалом, так і по Маріуполю існують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Використано переважно описові методи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11.4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Результати коректні, проте радше йдеться про узагальнення вже наявних уявлень стосовно діяльності ОУН в Маріуполі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11.6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11.7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11.8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11.9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28" w:type="dxa"/>
          </w:tcPr>
          <w:p w:rsidR="004114EB" w:rsidRPr="008241B7" w:rsidRDefault="004114EB" w:rsidP="008241B7">
            <w:pPr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11.10</w:t>
            </w:r>
          </w:p>
        </w:tc>
        <w:tc>
          <w:tcPr>
            <w:tcW w:w="6120" w:type="dxa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доволі системна, автор демострує вміння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працювати з різними видами джерел. Проте робота тільки з тим, що лежить в джерелі на поверхні, не дозволяє виставити найвищу оцінку.</w:t>
            </w:r>
          </w:p>
        </w:tc>
        <w:tc>
          <w:tcPr>
            <w:tcW w:w="1980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114EB" w:rsidRPr="005E07D0">
        <w:tc>
          <w:tcPr>
            <w:tcW w:w="8928" w:type="dxa"/>
            <w:gridSpan w:val="3"/>
          </w:tcPr>
          <w:p w:rsidR="004114EB" w:rsidRPr="008241B7" w:rsidRDefault="004114EB" w:rsidP="008241B7">
            <w:pPr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241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Сума балів</w:t>
            </w:r>
          </w:p>
        </w:tc>
        <w:tc>
          <w:tcPr>
            <w:tcW w:w="927" w:type="dxa"/>
          </w:tcPr>
          <w:p w:rsidR="004114EB" w:rsidRPr="008241B7" w:rsidRDefault="004114EB" w:rsidP="008241B7">
            <w:pPr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85</w:t>
            </w:r>
          </w:p>
        </w:tc>
      </w:tr>
    </w:tbl>
    <w:p w:rsidR="004114EB" w:rsidRPr="008241B7" w:rsidRDefault="004114EB" w:rsidP="008241B7">
      <w:pPr>
        <w:ind w:left="-180"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114EB" w:rsidRDefault="004114EB"/>
    <w:sectPr w:rsidR="004114EB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4EB" w:rsidRDefault="004114EB" w:rsidP="008241B7">
      <w:r>
        <w:separator/>
      </w:r>
    </w:p>
  </w:endnote>
  <w:endnote w:type="continuationSeparator" w:id="1">
    <w:p w:rsidR="004114EB" w:rsidRDefault="004114EB" w:rsidP="00824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4EB" w:rsidRDefault="004114EB" w:rsidP="008241B7">
      <w:r>
        <w:separator/>
      </w:r>
    </w:p>
  </w:footnote>
  <w:footnote w:type="continuationSeparator" w:id="1">
    <w:p w:rsidR="004114EB" w:rsidRDefault="004114EB" w:rsidP="008241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2D6"/>
    <w:rsid w:val="000415A5"/>
    <w:rsid w:val="00095574"/>
    <w:rsid w:val="00160FC7"/>
    <w:rsid w:val="00176AD3"/>
    <w:rsid w:val="00191898"/>
    <w:rsid w:val="001C791F"/>
    <w:rsid w:val="002E0946"/>
    <w:rsid w:val="002F1E23"/>
    <w:rsid w:val="003B084C"/>
    <w:rsid w:val="004114EB"/>
    <w:rsid w:val="004122D6"/>
    <w:rsid w:val="005B7A6B"/>
    <w:rsid w:val="005E07D0"/>
    <w:rsid w:val="00651040"/>
    <w:rsid w:val="006F054B"/>
    <w:rsid w:val="006F17BD"/>
    <w:rsid w:val="007773CC"/>
    <w:rsid w:val="008241B7"/>
    <w:rsid w:val="00A31165"/>
    <w:rsid w:val="00A90C72"/>
    <w:rsid w:val="00C54698"/>
    <w:rsid w:val="00E03F70"/>
    <w:rsid w:val="00F4631D"/>
    <w:rsid w:val="00F90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AD3"/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241B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241B7"/>
  </w:style>
  <w:style w:type="paragraph" w:styleId="FootnoteText">
    <w:name w:val="footnote text"/>
    <w:basedOn w:val="Normal"/>
    <w:link w:val="FootnoteTextChar"/>
    <w:uiPriority w:val="99"/>
    <w:semiHidden/>
    <w:rsid w:val="008241B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241B7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8241B7"/>
  </w:style>
  <w:style w:type="character" w:customStyle="1" w:styleId="2">
    <w:name w:val="Основний текст (2)"/>
    <w:basedOn w:val="DefaultParagraphFont"/>
    <w:uiPriority w:val="99"/>
    <w:rsid w:val="002F1E23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2F1E23"/>
    <w:pPr>
      <w:jc w:val="center"/>
    </w:pPr>
    <w:rPr>
      <w:rFonts w:eastAsia="Times New Roman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F1E23"/>
    <w:rPr>
      <w:rFonts w:ascii="Calibri" w:hAnsi="Calibri" w:cs="Calibri"/>
      <w:b/>
      <w:bCs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215</Words>
  <Characters>1232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</dc:creator>
  <cp:keywords/>
  <dc:description/>
  <cp:lastModifiedBy>user</cp:lastModifiedBy>
  <cp:revision>4</cp:revision>
  <dcterms:created xsi:type="dcterms:W3CDTF">2018-03-24T06:41:00Z</dcterms:created>
  <dcterms:modified xsi:type="dcterms:W3CDTF">2018-03-26T15:53:00Z</dcterms:modified>
</cp:coreProperties>
</file>